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7996" w14:textId="39B18814" w:rsidR="009616CA" w:rsidRDefault="00CF4FA5">
      <w:pPr>
        <w:rPr>
          <w:sz w:val="40"/>
          <w:szCs w:val="40"/>
        </w:rPr>
      </w:pPr>
      <w:r w:rsidRPr="00CF4FA5">
        <w:rPr>
          <w:sz w:val="40"/>
          <w:szCs w:val="40"/>
        </w:rPr>
        <w:t>The Lycoming Reporter relies on the Court offices to produce digital copies of Lycoming County opinions. A digital copy of this opinion has not yet been received by the Reporter.</w:t>
      </w:r>
    </w:p>
    <w:p w14:paraId="23BBBE20" w14:textId="1C073D26" w:rsidR="00CF4FA5" w:rsidRPr="00CF4FA5" w:rsidRDefault="00CF4FA5" w:rsidP="00CF4FA5">
      <w:pPr>
        <w:jc w:val="right"/>
        <w:rPr>
          <w:sz w:val="40"/>
          <w:szCs w:val="40"/>
        </w:rPr>
      </w:pPr>
      <w:r>
        <w:rPr>
          <w:sz w:val="40"/>
          <w:szCs w:val="40"/>
        </w:rPr>
        <w:t>Editor</w:t>
      </w:r>
    </w:p>
    <w:sectPr w:rsidR="00CF4FA5" w:rsidRPr="00CF4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A5"/>
    <w:rsid w:val="00012121"/>
    <w:rsid w:val="001C06A1"/>
    <w:rsid w:val="00237EF2"/>
    <w:rsid w:val="002E3109"/>
    <w:rsid w:val="007A05D5"/>
    <w:rsid w:val="00815480"/>
    <w:rsid w:val="009616CA"/>
    <w:rsid w:val="00C7331C"/>
    <w:rsid w:val="00CF4FA5"/>
    <w:rsid w:val="00D45B06"/>
    <w:rsid w:val="00E9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F577"/>
  <w15:chartTrackingRefBased/>
  <w15:docId w15:val="{8BE4B253-3A87-4A04-8F78-C821450E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Weber</dc:creator>
  <cp:keywords/>
  <dc:description/>
  <cp:lastModifiedBy>Gary Weber</cp:lastModifiedBy>
  <cp:revision>1</cp:revision>
  <dcterms:created xsi:type="dcterms:W3CDTF">2026-07-13T12:57:00Z</dcterms:created>
  <dcterms:modified xsi:type="dcterms:W3CDTF">2026-07-13T13:03:00Z</dcterms:modified>
</cp:coreProperties>
</file>